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50165</wp:posOffset>
                </wp:positionH>
                <wp:positionV relativeFrom="paragraph">
                  <wp:posOffset>635</wp:posOffset>
                </wp:positionV>
                <wp:extent cx="5702935" cy="982345"/>
                <wp:effectExtent l="0" t="0" r="0" b="0"/>
                <wp:wrapNone/>
                <wp:docPr id="1" name="Skupina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400" cy="981720"/>
                        </a:xfrm>
                      </wpg:grpSpPr>
                      <pic:pic xmlns:pic="http://schemas.openxmlformats.org/drawingml/2006/picture">
                        <pic:nvPicPr>
                          <pic:cNvPr id="0" name="Obrázek 25_0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2767320" cy="981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20_0" descr="Obsah obrázku logo&#10;&#10;Popis byl vytvořen automaticky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3311640" y="0"/>
                            <a:ext cx="2390760" cy="87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kupina 2" style="position:absolute;margin-left:3.95pt;margin-top:0pt;width:449pt;height:77.3pt" coordorigin="79,0" coordsize="8980,1546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Obrázek 25_0" stroked="f" style="position:absolute;left:79;top:0;width:4357;height:1545" type="shapetype_75">
                  <v:imagedata r:id="rId2" o:detectmouseclick="t"/>
                  <w10:wrap type="none"/>
                  <v:stroke color="#3465a4" joinstyle="round" endcap="flat"/>
                </v:shape>
                <v:shape id="shape_0" ID="Picture 20_0" stroked="f" style="position:absolute;left:5294;top:0;width:3764;height:1370" type="shapetype_75">
                  <v:imagedata r:id="rId3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INFORMACE K PROGRAMU BEZPLATNÉ STRAVOVÁNÍ VE ŠKOLÁCH PRO </w:t>
      </w:r>
      <w:r>
        <w:rPr>
          <w:rFonts w:ascii="Arial" w:hAnsi="Arial"/>
          <w:b/>
          <w:bCs/>
          <w:sz w:val="28"/>
          <w:szCs w:val="28"/>
        </w:rPr>
        <w:t>2</w:t>
      </w:r>
      <w:r>
        <w:rPr>
          <w:rFonts w:ascii="Arial" w:hAnsi="Arial"/>
          <w:b/>
          <w:bCs/>
          <w:sz w:val="28"/>
          <w:szCs w:val="28"/>
        </w:rPr>
        <w:t>.POLOLETÍ ŠKOLNÍHO ROKU 2023/2024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1.2.-28.6.2024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Vyhlašovatel programu a poskytovatel dotace je Moravskoslezský kraj, 28.října 117, 702 18 Ostrava, IČ 70890692, zastoupený hejtmanem kraje.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Cíle a priority programu (účel poskytnutí dotace)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Účelem dotačního programu je podpora zajištění školního stravování dětí v mateřských školách, žáků a žákyň v základních a středních školách, včetně škol speciálních, žáků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a žákyň v konzervatořích, jejichž rodina je ohrožena chudobou a materiální nebo potravinovou deprivací nebo se ocitla v nepříznivé finanční situaci (dále jen podpoření žáci), a umožnit tak nejen zlepšení podmínek pro řádný průběh jejich školní docházky, ale i předcházet případnému sociálnímu vyloučení. Za dítě, jehož rodina se ocitla v nepříznivé finanční situaci, lze považovat dítě žijícího v rodině, jejíž finanční situace nedovoluje, aby mu balo poskytováno školní stravování.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Do cílové skupiny podpořených dětí mohou být žadatelem zařazeny děti na základě příjmové a sociální situace rodin, která bude doložena: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čestným prohlášením zákonného zástupce nebo jiné osoby, které bylo rozhodnutím příslušného orgánu svěřeno dítě do péče náhradních rodičů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dokladem o pobírání dávek hmotné nouze z Úřadu práce ČR (příspěvek na živobytí, doplatek na bydlení). Doklad pobírání dávek hmotné nouze nesmí být starší 3 měsíců.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Náklady na stravování dítěte můžou být hrazeny z dotace nejdříve ode dne doložení dokladů dle tohoto odstavce.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Postup v případě řádného neodhlašování obědů zákonnými zástupci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V případě, kdy zákonný zástupce opakovaně neodhlašuje dítě ze stravování, může ředitel školy dítě z bezplatného stravování vyřadit. Do podpory bezplatného stravování lze opětovně dítě zařadit po doplacení dlužné částky za st</w:t>
      </w:r>
      <w:r>
        <w:rPr>
          <w:rFonts w:ascii="Arial" w:hAnsi="Arial"/>
          <w:b w:val="false"/>
          <w:bCs w:val="false"/>
          <w:sz w:val="24"/>
          <w:szCs w:val="24"/>
        </w:rPr>
        <w:t>r</w:t>
      </w:r>
      <w:r>
        <w:rPr>
          <w:rFonts w:ascii="Arial" w:hAnsi="Arial"/>
          <w:b w:val="false"/>
          <w:bCs w:val="false"/>
          <w:sz w:val="24"/>
          <w:szCs w:val="24"/>
        </w:rPr>
        <w:t>avování a opětovném doložení potvrzení o pobírání dávek hmotné nouze z Úřadu práce ČR.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/>
          <w:b w:val="false"/>
          <w:bCs w:val="false"/>
          <w:sz w:val="24"/>
          <w:szCs w:val="24"/>
        </w:rPr>
        <w:t>Jana Poulíčková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/>
          <w:b w:val="false"/>
          <w:bCs w:val="false"/>
          <w:sz w:val="24"/>
          <w:szCs w:val="24"/>
        </w:rPr>
        <w:t xml:space="preserve">ředitelka školy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LibreOffice/6.4.5.2$Windows_X86_64 LibreOffice_project/a726b36747cf2001e06b58ad5db1aa3a9a1872d6</Application>
  <Pages>1</Pages>
  <Words>271</Words>
  <Characters>1640</Characters>
  <CharactersWithSpaces>2051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2023-08-29T10:49:46Z</dcterms:created>
  <dc:creator/>
  <dc:description/>
  <dc:language>cs-CZ</dc:language>
  <cp:lastModifiedBy/>
  <dcterms:modified xsi:type="dcterms:W3CDTF">2024-02-02T19:04:51Z</dcterms:modified>
  <cp:revision>2</cp:revision>
  <dc:subject/>
  <dc:title/>
</cp:coreProperties>
</file>